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085E0B">
      <w:pPr>
        <w:spacing w:line="360" w:lineRule="auto"/>
        <w:jc w:val="center"/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外国语学院第</w:t>
      </w:r>
      <w:r>
        <w:rPr>
          <w:rFonts w:hint="eastAsia" w:ascii="宋体" w:hAnsi="宋体" w:cs="宋体"/>
          <w:b/>
          <w:bCs/>
          <w:sz w:val="44"/>
          <w:szCs w:val="44"/>
          <w:lang w:val="en-US" w:eastAsia="zh-CN"/>
        </w:rPr>
        <w:t>六</w:t>
      </w: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届</w:t>
      </w:r>
      <w:bookmarkStart w:id="0" w:name="_GoBack"/>
      <w:bookmarkEnd w:id="0"/>
    </w:p>
    <w:p w14:paraId="58FBED6D">
      <w:pPr>
        <w:spacing w:line="360" w:lineRule="auto"/>
        <w:jc w:val="center"/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英文经典阅读</w:t>
      </w:r>
      <w:r>
        <w:rPr>
          <w:rFonts w:hint="eastAsia" w:ascii="宋体" w:hAnsi="宋体" w:cs="宋体"/>
          <w:b/>
          <w:bCs/>
          <w:sz w:val="44"/>
          <w:szCs w:val="44"/>
          <w:lang w:val="en-US" w:eastAsia="zh-CN"/>
        </w:rPr>
        <w:t>活动</w:t>
      </w: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推荐书目</w:t>
      </w:r>
    </w:p>
    <w:p w14:paraId="34117D40">
      <w:pPr>
        <w:spacing w:line="360" w:lineRule="auto"/>
        <w:jc w:val="center"/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</w:pPr>
    </w:p>
    <w:tbl>
      <w:tblPr>
        <w:tblStyle w:val="4"/>
        <w:tblW w:w="8581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46"/>
        <w:gridCol w:w="2730"/>
        <w:gridCol w:w="2805"/>
      </w:tblGrid>
      <w:tr w14:paraId="1DBF1C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  <w:jc w:val="center"/>
        </w:trPr>
        <w:tc>
          <w:tcPr>
            <w:tcW w:w="3046" w:type="dxa"/>
            <w:noWrap w:val="0"/>
            <w:vAlign w:val="center"/>
          </w:tcPr>
          <w:p w14:paraId="430046E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13" w:beforeLines="100" w:after="313" w:afterLines="100" w:line="360" w:lineRule="auto"/>
              <w:jc w:val="center"/>
              <w:textAlignment w:val="auto"/>
              <w:rPr>
                <w:rFonts w:hint="eastAsia" w:ascii="宋体" w:hAnsi="宋体" w:cs="宋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32"/>
                <w:szCs w:val="32"/>
                <w:vertAlign w:val="baseline"/>
                <w:lang w:val="en-US" w:eastAsia="zh-CN"/>
              </w:rPr>
              <w:t>大一书目</w:t>
            </w:r>
          </w:p>
        </w:tc>
        <w:tc>
          <w:tcPr>
            <w:tcW w:w="2730" w:type="dxa"/>
            <w:noWrap w:val="0"/>
            <w:vAlign w:val="center"/>
          </w:tcPr>
          <w:p w14:paraId="496855B3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13" w:beforeLines="100" w:beforeAutospacing="0" w:after="313" w:afterLines="10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32"/>
                <w:szCs w:val="32"/>
                <w:vertAlign w:val="baseline"/>
                <w:lang w:val="en-US" w:eastAsia="zh-CN" w:bidi="ar-SA"/>
              </w:rPr>
              <w:t>大二书目</w:t>
            </w:r>
          </w:p>
        </w:tc>
        <w:tc>
          <w:tcPr>
            <w:tcW w:w="2805" w:type="dxa"/>
            <w:noWrap w:val="0"/>
            <w:vAlign w:val="center"/>
          </w:tcPr>
          <w:p w14:paraId="3E07C119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13" w:beforeLines="100" w:beforeAutospacing="0" w:after="313" w:afterLines="100" w:afterAutospacing="0"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32"/>
                <w:szCs w:val="32"/>
                <w:vertAlign w:val="baseline"/>
                <w:lang w:val="en-US" w:eastAsia="zh-CN"/>
              </w:rPr>
              <w:t>大三书目</w:t>
            </w:r>
          </w:p>
        </w:tc>
      </w:tr>
      <w:tr w14:paraId="1AEB0F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46" w:type="dxa"/>
            <w:noWrap w:val="0"/>
            <w:vAlign w:val="top"/>
          </w:tcPr>
          <w:p w14:paraId="2C4306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330"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color="auto" w:fill="FFFFFF"/>
                <w:lang w:eastAsia="zh-CN"/>
              </w:rPr>
              <w:t>《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color="auto" w:fill="FFFFFF"/>
              </w:rPr>
              <w:t>老人与海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color="auto" w:fill="FFFFFF"/>
                <w:lang w:eastAsia="zh-CN"/>
              </w:rPr>
              <w:t>》</w:t>
            </w:r>
          </w:p>
          <w:p w14:paraId="716080B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330" w:beforeAutospacing="0" w:after="0" w:afterAutospacing="0" w:line="240" w:lineRule="auto"/>
              <w:ind w:left="0" w:right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color="auto" w:fill="FFFFFF"/>
                <w:lang w:val="en-US" w:eastAsia="zh-CN"/>
              </w:rPr>
              <w:t>《谁动了我的奶酪》</w:t>
            </w:r>
          </w:p>
          <w:p w14:paraId="5FE0080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330" w:beforeAutospacing="0" w:after="0" w:afterAutospacing="0" w:line="240" w:lineRule="auto"/>
              <w:ind w:left="0" w:right="0"/>
              <w:jc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color="auto" w:fill="FFFFFF"/>
                <w:lang w:val="en-US" w:eastAsia="zh-CN"/>
              </w:rPr>
              <w:t>《小王子》</w:t>
            </w:r>
          </w:p>
          <w:p w14:paraId="58DDAAC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330" w:beforeAutospacing="0" w:after="0" w:afterAutospacing="0" w:line="240" w:lineRule="auto"/>
              <w:ind w:left="0" w:right="0"/>
              <w:jc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color="auto" w:fill="FFFFFF"/>
                <w:lang w:val="en-US" w:eastAsia="zh-CN"/>
              </w:rPr>
              <w:t>《了不起的盖茨比》</w:t>
            </w:r>
          </w:p>
          <w:p w14:paraId="5CD2537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330" w:beforeAutospacing="0" w:after="0" w:afterAutospacing="0" w:line="240" w:lineRule="auto"/>
              <w:ind w:left="0" w:right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color="auto" w:fill="FFFFFF"/>
                <w:lang w:val="en-US" w:eastAsia="zh-CN"/>
              </w:rPr>
              <w:t>《雾都孤儿》</w:t>
            </w:r>
          </w:p>
          <w:p w14:paraId="077970C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330" w:beforeAutospacing="0" w:after="0" w:afterAutospacing="0" w:line="360" w:lineRule="auto"/>
              <w:ind w:left="0" w:right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color="auto" w:fill="FFFFFF"/>
                <w:lang w:val="en-US" w:eastAsia="zh-CN"/>
              </w:rPr>
              <w:t>《怦然心动》</w:t>
            </w:r>
          </w:p>
          <w:p w14:paraId="64C1937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330" w:beforeAutospacing="0" w:after="0" w:afterAutospacing="0" w:line="240" w:lineRule="auto"/>
              <w:ind w:left="0" w:right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color="auto" w:fill="FFFFFF"/>
                <w:lang w:val="en-US" w:eastAsia="zh-CN"/>
              </w:rPr>
              <w:t>《牧羊少年奇幻之旅》</w:t>
            </w:r>
          </w:p>
          <w:p w14:paraId="7693A82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330" w:beforeAutospacing="0" w:after="0" w:afterAutospacing="0" w:line="240" w:lineRule="auto"/>
              <w:ind w:left="0" w:right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color="auto" w:fill="FFFFFF"/>
                <w:lang w:val="en-US" w:eastAsia="zh-CN"/>
              </w:rPr>
              <w:t>《假如给我三天光明》</w:t>
            </w:r>
          </w:p>
          <w:p w14:paraId="23B9E66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330" w:beforeAutospacing="0" w:after="0" w:afterAutospacing="0" w:line="240" w:lineRule="auto"/>
              <w:ind w:left="0" w:right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color="auto" w:fill="FFFFFF"/>
                <w:lang w:val="en-US" w:eastAsia="zh-CN"/>
              </w:rPr>
              <w:t>《安妮日记》</w:t>
            </w:r>
          </w:p>
          <w:p w14:paraId="707FD07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330" w:beforeAutospacing="0" w:after="0" w:afterAutospacing="0" w:line="240" w:lineRule="auto"/>
              <w:ind w:left="0" w:right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color="auto" w:fill="FFFFFF"/>
                <w:lang w:val="en-US" w:eastAsia="zh-CN"/>
              </w:rPr>
              <w:t>《夏洛的网》</w:t>
            </w:r>
          </w:p>
          <w:p w14:paraId="380F5303"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730" w:type="dxa"/>
            <w:noWrap w:val="0"/>
            <w:vAlign w:val="top"/>
          </w:tcPr>
          <w:p w14:paraId="07CA800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330" w:beforeAutospacing="0" w:after="0" w:afterAutospacing="0" w:line="240" w:lineRule="auto"/>
              <w:ind w:left="0" w:right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color="auto" w:fill="FFFFFF"/>
                <w:lang w:val="en-US" w:eastAsia="zh-CN"/>
              </w:rPr>
              <w:t>《汤姆叔叔的小屋》</w:t>
            </w:r>
          </w:p>
          <w:p w14:paraId="6F77617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330" w:beforeAutospacing="0" w:after="0" w:afterAutospacing="0" w:line="240" w:lineRule="auto"/>
              <w:ind w:left="0" w:right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color="auto" w:fill="FFFFFF"/>
                <w:lang w:val="en-US" w:eastAsia="zh-CN"/>
              </w:rPr>
              <w:t>《巴黎圣母院》</w:t>
            </w:r>
          </w:p>
          <w:p w14:paraId="085A147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330" w:beforeAutospacing="0" w:after="0" w:afterAutospacing="0" w:line="240" w:lineRule="auto"/>
              <w:ind w:left="0" w:right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color="auto" w:fill="FFFFFF"/>
                <w:lang w:val="en-US" w:eastAsia="zh-CN"/>
              </w:rPr>
              <w:t>《乱世佳人》</w:t>
            </w:r>
          </w:p>
          <w:p w14:paraId="54E497F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330" w:beforeAutospacing="0" w:after="0" w:afterAutospacing="0" w:line="240" w:lineRule="auto"/>
              <w:ind w:left="0" w:right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color="auto" w:fill="FFFFFF"/>
                <w:lang w:val="en-US" w:eastAsia="zh-CN"/>
              </w:rPr>
              <w:t>《儿子与情人》</w:t>
            </w:r>
          </w:p>
          <w:p w14:paraId="19D5D19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330" w:beforeAutospacing="0" w:after="0" w:afterAutospacing="0" w:line="240" w:lineRule="auto"/>
              <w:ind w:left="0" w:right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color="auto" w:fill="FFFFFF"/>
                <w:lang w:val="en-US" w:eastAsia="zh-CN"/>
              </w:rPr>
              <w:t>《麦田里的守望者》</w:t>
            </w:r>
          </w:p>
          <w:p w14:paraId="46EDE4F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330" w:beforeAutospacing="0" w:after="0" w:afterAutospacing="0" w:line="240" w:lineRule="auto"/>
              <w:ind w:left="0" w:right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color="auto" w:fill="FFFFFF"/>
                <w:lang w:val="en-US" w:eastAsia="zh-CN"/>
              </w:rPr>
              <w:t>《野性的呼唤》</w:t>
            </w:r>
          </w:p>
          <w:p w14:paraId="3ECD458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330" w:beforeAutospacing="0" w:after="0" w:afterAutospacing="0" w:line="240" w:lineRule="auto"/>
              <w:ind w:left="0" w:right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color="auto" w:fill="FFFFFF"/>
                <w:lang w:val="en-US" w:eastAsia="zh-CN"/>
              </w:rPr>
              <w:t>《月亮与六便士》</w:t>
            </w:r>
          </w:p>
          <w:p w14:paraId="7649C36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330" w:beforeAutospacing="0" w:after="0" w:afterAutospacing="0" w:line="240" w:lineRule="auto"/>
              <w:ind w:left="0" w:right="0"/>
              <w:jc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color="auto" w:fill="FFFFFF"/>
                <w:lang w:val="en-US" w:eastAsia="zh-CN"/>
              </w:rPr>
              <w:t>《哈利波特》</w:t>
            </w:r>
          </w:p>
          <w:p w14:paraId="18EA4EC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330" w:beforeAutospacing="0" w:after="0" w:afterAutospacing="0" w:line="240" w:lineRule="auto"/>
              <w:ind w:left="0" w:right="0"/>
              <w:jc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color="auto" w:fill="FFFFFF"/>
                <w:lang w:val="en-US" w:eastAsia="zh-CN"/>
              </w:rPr>
              <w:t>《绿山墙的安妮》</w:t>
            </w:r>
          </w:p>
          <w:p w14:paraId="54753F1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330" w:beforeAutospacing="0" w:after="0" w:afterAutospacing="0" w:line="240" w:lineRule="auto"/>
              <w:ind w:left="0" w:right="0"/>
              <w:jc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color="auto" w:fill="FFFFFF"/>
                <w:lang w:val="en-US" w:eastAsia="zh-CN"/>
              </w:rPr>
              <w:t>《肖申克的救赎》</w:t>
            </w:r>
          </w:p>
          <w:p w14:paraId="407B4328"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805" w:type="dxa"/>
            <w:noWrap w:val="0"/>
            <w:vAlign w:val="top"/>
          </w:tcPr>
          <w:p w14:paraId="2B21A01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330" w:beforeAutospacing="0" w:after="0" w:afterAutospacing="0" w:line="240" w:lineRule="auto"/>
              <w:ind w:left="0" w:right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color="auto" w:fill="FFFFFF"/>
                <w:lang w:val="en-US" w:eastAsia="zh-CN"/>
              </w:rPr>
              <w:t>《简爱》</w:t>
            </w:r>
          </w:p>
          <w:p w14:paraId="63E2086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330" w:beforeAutospacing="0" w:after="0" w:afterAutospacing="0" w:line="240" w:lineRule="auto"/>
              <w:ind w:left="0" w:right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color="auto" w:fill="FFFFFF"/>
                <w:lang w:val="en-US" w:eastAsia="zh-CN"/>
              </w:rPr>
              <w:t>《傲慢与偏见》</w:t>
            </w:r>
          </w:p>
          <w:p w14:paraId="0F8A6B1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330" w:beforeAutospacing="0" w:after="0" w:afterAutospacing="0" w:line="240" w:lineRule="auto"/>
              <w:ind w:left="0" w:right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color="auto" w:fill="FFFFFF"/>
                <w:lang w:val="en-US" w:eastAsia="zh-CN"/>
              </w:rPr>
              <w:t>《动物农场》</w:t>
            </w:r>
          </w:p>
          <w:p w14:paraId="408C1CA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330" w:beforeAutospacing="0" w:after="0" w:afterAutospacing="0" w:line="240" w:lineRule="auto"/>
              <w:ind w:left="0" w:right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color="auto" w:fill="FFFFFF"/>
                <w:lang w:val="en-US" w:eastAsia="zh-CN"/>
              </w:rPr>
              <w:t>《红字》</w:t>
            </w:r>
          </w:p>
          <w:p w14:paraId="1E9DE37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330" w:beforeAutospacing="0" w:after="0" w:afterAutospacing="0" w:line="240" w:lineRule="auto"/>
              <w:ind w:left="0" w:right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color="auto" w:fill="FFFFFF"/>
                <w:lang w:val="en-US" w:eastAsia="zh-CN"/>
              </w:rPr>
              <w:t>《德伯家的苔丝》</w:t>
            </w:r>
          </w:p>
          <w:p w14:paraId="02E0178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330" w:beforeAutospacing="0" w:after="0" w:afterAutospacing="0" w:line="240" w:lineRule="auto"/>
              <w:ind w:left="0" w:right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color="auto" w:fill="FFFFFF"/>
                <w:lang w:eastAsia="zh-CN"/>
              </w:rPr>
              <w:t>《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color="auto" w:fill="FFFFFF"/>
              </w:rPr>
              <w:t>呼啸山庄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color="auto" w:fill="FFFFFF"/>
                <w:lang w:eastAsia="zh-CN"/>
              </w:rPr>
              <w:t>》</w:t>
            </w:r>
          </w:p>
          <w:p w14:paraId="7C855C1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330" w:beforeAutospacing="0" w:after="0" w:afterAutospacing="0" w:line="240" w:lineRule="auto"/>
              <w:ind w:left="0" w:right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333333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color="auto" w:fill="FFFFFF"/>
                <w:lang w:eastAsia="zh-CN"/>
              </w:rPr>
              <w:t>《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color="auto" w:fill="FFFFFF"/>
              </w:rPr>
              <w:t>格列佛游记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color="auto" w:fill="FFFFFF"/>
                <w:lang w:eastAsia="zh-CN"/>
              </w:rPr>
              <w:t>》</w:t>
            </w:r>
          </w:p>
          <w:p w14:paraId="28379D9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330" w:beforeAutospacing="0" w:after="0" w:afterAutospacing="0" w:line="240" w:lineRule="auto"/>
              <w:ind w:left="0" w:right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color="auto" w:fill="FFFFFF"/>
                <w:lang w:val="en-US" w:eastAsia="zh-CN"/>
              </w:rPr>
              <w:t>《杀死一只知更鸟》</w:t>
            </w:r>
          </w:p>
          <w:p w14:paraId="57846B6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330" w:beforeAutospacing="0" w:after="0" w:afterAutospacing="0" w:line="240" w:lineRule="auto"/>
              <w:ind w:left="0" w:right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color="auto" w:fill="FFFFFF"/>
                <w:lang w:val="en-US" w:eastAsia="zh-CN"/>
              </w:rPr>
              <w:t>《远大前程》</w:t>
            </w:r>
          </w:p>
          <w:p w14:paraId="18EEB0D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330" w:beforeAutospacing="0" w:after="0" w:afterAutospacing="0" w:line="240" w:lineRule="auto"/>
              <w:ind w:left="0" w:right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shd w:val="clear" w:color="auto" w:fill="FFFFFF"/>
                <w:lang w:val="en-US" w:eastAsia="zh-CN"/>
              </w:rPr>
              <w:t>《荆棘鸟》</w:t>
            </w:r>
          </w:p>
          <w:p w14:paraId="3E464788"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</w:tr>
    </w:tbl>
    <w:p w14:paraId="3F1D6E46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6E67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qFormat/>
    <w:uiPriority w:val="0"/>
    <w:pPr>
      <w:widowControl w:val="0"/>
      <w:spacing w:before="100" w:beforeAutospacing="1" w:after="100" w:afterAutospacing="1"/>
      <w:ind w:left="0" w:right="0"/>
      <w:jc w:val="left"/>
    </w:pPr>
    <w:rPr>
      <w:rFonts w:ascii="Calibri" w:hAnsi="Calibri" w:eastAsia="宋体" w:cs="Times New Roman"/>
      <w:kern w:val="0"/>
      <w:sz w:val="24"/>
      <w:szCs w:val="24"/>
      <w:lang w:val="en-US" w:eastAsia="zh-CN" w:bidi="ar"/>
    </w:rPr>
  </w:style>
  <w:style w:type="table" w:styleId="4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2026-09-17T01:24:53Z</dcterms:created>
  <dc:creator>hp</dc:creator>
  <cp:lastModifiedBy>春风拂晓</cp:lastModifiedBy>
  <dcterms:modified xsi:type="dcterms:W3CDTF">2026-09-17T01:25:09Z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eyJoZGlkIjoiZTJkNWZiOTAzMDc5MGM4NDRiNzZiNjhiYmJlNjI2M2YiLCJ1c2VySWQiOiI2MDMxNjk5MzUifQ==</vt:lpwstr>
  </property>
  <property fmtid="{D5CDD505-2E9C-101B-9397-08002B2CF9AE}" pid="4" name="ICV">
    <vt:lpwstr>BE213D162597424EB6FC2D5352224C71_12</vt:lpwstr>
  </property>
</Properties>
</file>